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4A" w:rsidRDefault="00E3704A" w:rsidP="00E3704A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auto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auto"/>
          <w:lang w:eastAsia="pl-PL"/>
        </w:rPr>
        <w:t>Zakres obowiązków, uprawnień i odpowiedzialności</w:t>
      </w:r>
    </w:p>
    <w:p w:rsidR="00E3704A" w:rsidRDefault="00E3704A" w:rsidP="00E3704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auto"/>
          <w:lang w:eastAsia="pl-PL"/>
        </w:rPr>
      </w:pPr>
      <w:r>
        <w:rPr>
          <w:rFonts w:asciiTheme="majorHAnsi" w:eastAsia="Times New Roman" w:hAnsiTheme="majorHAnsi" w:cstheme="majorHAnsi"/>
          <w:b/>
          <w:color w:val="auto"/>
          <w:lang w:eastAsia="pl-PL"/>
        </w:rPr>
        <w:t>PSYCHOLOG</w:t>
      </w:r>
    </w:p>
    <w:p w:rsidR="00E3704A" w:rsidRDefault="00E3704A" w:rsidP="00E3704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  <w:color w:val="auto"/>
        </w:rPr>
      </w:pPr>
    </w:p>
    <w:p w:rsidR="00E3704A" w:rsidRDefault="00E3704A" w:rsidP="00E3704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  <w:color w:val="auto"/>
        </w:rPr>
      </w:pPr>
    </w:p>
    <w:p w:rsidR="00E3704A" w:rsidRDefault="00E3704A" w:rsidP="00E3704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  <w:color w:val="auto"/>
        </w:rPr>
      </w:pPr>
      <w:r>
        <w:rPr>
          <w:rFonts w:asciiTheme="majorHAnsi" w:eastAsia="Calibri" w:hAnsiTheme="majorHAnsi" w:cstheme="majorHAnsi"/>
          <w:b/>
          <w:color w:val="auto"/>
        </w:rPr>
        <w:t xml:space="preserve">Pani </w:t>
      </w:r>
      <w:bookmarkStart w:id="0" w:name="_GoBack"/>
      <w:bookmarkEnd w:id="0"/>
      <w:r>
        <w:rPr>
          <w:rFonts w:asciiTheme="majorHAnsi" w:eastAsia="Calibri" w:hAnsiTheme="majorHAnsi" w:cstheme="majorHAnsi"/>
          <w:b/>
          <w:color w:val="auto"/>
        </w:rPr>
        <w:t xml:space="preserve">Katarzyna </w:t>
      </w:r>
      <w:proofErr w:type="spellStart"/>
      <w:r>
        <w:rPr>
          <w:rFonts w:asciiTheme="majorHAnsi" w:eastAsia="Calibri" w:hAnsiTheme="majorHAnsi" w:cstheme="majorHAnsi"/>
          <w:b/>
          <w:color w:val="auto"/>
        </w:rPr>
        <w:t>Krieg</w:t>
      </w:r>
      <w:proofErr w:type="spellEnd"/>
      <w:r>
        <w:rPr>
          <w:rFonts w:asciiTheme="majorHAnsi" w:eastAsia="Calibri" w:hAnsiTheme="majorHAnsi" w:cstheme="majorHAnsi"/>
          <w:b/>
          <w:color w:val="auto"/>
        </w:rPr>
        <w:t xml:space="preserve"> </w:t>
      </w:r>
    </w:p>
    <w:p w:rsidR="00E3704A" w:rsidRDefault="00E3704A" w:rsidP="00E3704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color w:val="auto"/>
        </w:rPr>
      </w:pPr>
      <w:r>
        <w:rPr>
          <w:rFonts w:asciiTheme="majorHAnsi" w:eastAsia="Calibri" w:hAnsiTheme="majorHAnsi" w:cstheme="majorHAnsi"/>
          <w:color w:val="auto"/>
        </w:rPr>
        <w:t>Zatrudniona w Przedszkolu Miejskim Nr 164 w Łodzi, ul. P. Czajkowskiego 4 na stanowisku: psychologa</w:t>
      </w:r>
    </w:p>
    <w:p w:rsidR="00E3704A" w:rsidRDefault="00E3704A" w:rsidP="00E3704A">
      <w:pPr>
        <w:keepNext/>
        <w:tabs>
          <w:tab w:val="left" w:pos="708"/>
        </w:tabs>
        <w:spacing w:after="0" w:line="240" w:lineRule="auto"/>
        <w:jc w:val="both"/>
        <w:outlineLvl w:val="5"/>
        <w:rPr>
          <w:rFonts w:asciiTheme="majorHAnsi" w:eastAsia="Times New Roman" w:hAnsiTheme="majorHAnsi" w:cstheme="majorHAnsi"/>
          <w:b/>
          <w:bCs/>
          <w:color w:val="auto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auto"/>
          <w:lang w:eastAsia="pl-PL"/>
        </w:rPr>
        <w:t>A. Podległość służbowa</w:t>
      </w:r>
    </w:p>
    <w:p w:rsidR="00E3704A" w:rsidRDefault="00E3704A" w:rsidP="00E3704A">
      <w:pPr>
        <w:spacing w:after="0" w:line="240" w:lineRule="auto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Stanowisko pracy podlega bezpośrednio Dyrektorowi przedszkola.</w:t>
      </w:r>
    </w:p>
    <w:p w:rsidR="00E3704A" w:rsidRDefault="00E3704A" w:rsidP="00E3704A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auto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auto"/>
          <w:lang w:eastAsia="pl-PL"/>
        </w:rPr>
        <w:t>B. Zakres obowiązków wynikających z art. 100 Kodeksu pracy:</w:t>
      </w:r>
    </w:p>
    <w:p w:rsidR="00E3704A" w:rsidRDefault="00E3704A" w:rsidP="00E3704A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§ 1.</w:t>
      </w:r>
    </w:p>
    <w:p w:rsidR="00E3704A" w:rsidRDefault="00E3704A" w:rsidP="00E3704A">
      <w:p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Pracownik jest obowiązany wykonywać pracę sumiennie i starannie oraz stosować się do poleceń przełożonego, które dotyczą pracy, jeżeli nie są one sprzeczne z przepisami prawa lub umową </w:t>
      </w:r>
      <w:r>
        <w:rPr>
          <w:rFonts w:asciiTheme="majorHAnsi" w:eastAsia="Times New Roman" w:hAnsiTheme="majorHAnsi" w:cstheme="majorHAnsi"/>
          <w:color w:val="auto"/>
          <w:lang w:eastAsia="pl-PL"/>
        </w:rPr>
        <w:br/>
        <w:t>o pracę.</w:t>
      </w:r>
    </w:p>
    <w:p w:rsidR="00E3704A" w:rsidRDefault="00E3704A" w:rsidP="00E3704A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§ 2.</w:t>
      </w:r>
    </w:p>
    <w:p w:rsidR="00E3704A" w:rsidRDefault="00E3704A" w:rsidP="00E3704A">
      <w:p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Pracownik jest obowiązany w szczególności:</w:t>
      </w:r>
    </w:p>
    <w:p w:rsidR="00E3704A" w:rsidRDefault="00E3704A" w:rsidP="00E3704A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przestrzegać czasu pracy ustalonego w zakładzie pracy,</w:t>
      </w:r>
    </w:p>
    <w:p w:rsidR="00E3704A" w:rsidRDefault="00E3704A" w:rsidP="00E3704A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przestrzegać regulaminu pracy i ustalonego w zakładzie pracy porządku,</w:t>
      </w:r>
    </w:p>
    <w:p w:rsidR="00E3704A" w:rsidRDefault="00E3704A" w:rsidP="00E3704A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przestrzegać przepisów oraz zasad bezpieczeństwa i higieny pracy, a także przepisów przeciwpożarowych,</w:t>
      </w:r>
    </w:p>
    <w:p w:rsidR="00E3704A" w:rsidRDefault="00E3704A" w:rsidP="00E3704A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dbać o dobro zakładu pracy, chronić jego mienie oraz zachować w tajemnicy informację, których ujawnienie mogłoby narazić pracodawcę na szkodę,</w:t>
      </w:r>
    </w:p>
    <w:p w:rsidR="00E3704A" w:rsidRDefault="00E3704A" w:rsidP="00E3704A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przestrzegać tajemnicy określonej w odrębnych przepisach,</w:t>
      </w:r>
    </w:p>
    <w:p w:rsidR="00E3704A" w:rsidRDefault="00E3704A" w:rsidP="00E3704A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przestrzegać w zakładzie pracy zasad współżycia społecznego.</w:t>
      </w:r>
    </w:p>
    <w:p w:rsidR="00E3704A" w:rsidRDefault="00E3704A" w:rsidP="00E3704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auto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auto"/>
          <w:lang w:eastAsia="pl-PL"/>
        </w:rPr>
        <w:t>C. Zakres obowiązków wynikających z art. 211 Kodeksu pracy:</w:t>
      </w:r>
    </w:p>
    <w:p w:rsidR="00E3704A" w:rsidRDefault="00E3704A" w:rsidP="00E3704A">
      <w:p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Przestrzeganie przepisów i zasad bezpieczeństwa i higieny pracy jest podstawowym obowiązkiem pracownika. W szczególności pracownik jest obowiązany:</w:t>
      </w:r>
    </w:p>
    <w:p w:rsidR="00E3704A" w:rsidRDefault="00E3704A" w:rsidP="00E3704A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znać przepisy i zasady bezpieczeństwa i higieny pracy, brać udział  w szkoleniu i instruktażu </w:t>
      </w:r>
      <w:r>
        <w:rPr>
          <w:rFonts w:asciiTheme="majorHAnsi" w:eastAsia="Times New Roman" w:hAnsiTheme="majorHAnsi" w:cstheme="majorHAnsi"/>
          <w:color w:val="auto"/>
          <w:lang w:eastAsia="pl-PL"/>
        </w:rPr>
        <w:br/>
        <w:t>z tego zakresu oraz poddawać się wymaganym egzaminom sprawdzającym,</w:t>
      </w:r>
    </w:p>
    <w:p w:rsidR="00E3704A" w:rsidRDefault="00E3704A" w:rsidP="00E3704A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wykonywać pracę w sposób zgodny z przepisami i zasadami bezpieczeństwa i higieny pracy oraz stosować się do wydawanych w tym zakresie poleceń i wskazówek przełożonych,</w:t>
      </w:r>
    </w:p>
    <w:p w:rsidR="00E3704A" w:rsidRDefault="00E3704A" w:rsidP="00E3704A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dbać o należyty stan urządzeń, sprzętu oraz porządek i ład w miejscu pracy,</w:t>
      </w:r>
    </w:p>
    <w:p w:rsidR="00E3704A" w:rsidRDefault="00E3704A" w:rsidP="00E3704A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poddawać się wstępnym, okresowym i kontrolnym oraz innym badaniom lekarskim </w:t>
      </w:r>
      <w:r>
        <w:rPr>
          <w:rFonts w:asciiTheme="majorHAnsi" w:eastAsia="Times New Roman" w:hAnsiTheme="majorHAnsi" w:cstheme="majorHAnsi"/>
          <w:color w:val="auto"/>
          <w:lang w:eastAsia="pl-PL"/>
        </w:rPr>
        <w:br/>
        <w:t>i stosować się do wskazań lekarskich,</w:t>
      </w:r>
    </w:p>
    <w:p w:rsidR="00E3704A" w:rsidRDefault="00E3704A" w:rsidP="00E3704A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niezwłocznie powiadomić przełożonych o zauważonym w zakładzie pracy wypadku albo zagrożeniu życia lub zdrowia ludzkiego oraz ostrzec współpracowników, a także inne osoby znajdujące się </w:t>
      </w:r>
      <w:r>
        <w:rPr>
          <w:rFonts w:asciiTheme="majorHAnsi" w:eastAsia="Times New Roman" w:hAnsiTheme="majorHAnsi" w:cstheme="majorHAnsi"/>
          <w:color w:val="auto"/>
          <w:lang w:eastAsia="pl-PL"/>
        </w:rPr>
        <w:br/>
        <w:t>w rejonie zagrożenia o grożącym im niebezpieczeństwie,</w:t>
      </w:r>
    </w:p>
    <w:p w:rsidR="00E3704A" w:rsidRDefault="00E3704A" w:rsidP="00E3704A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współdziałać z pracodawcą i przełożonymi w wypełnianiu obowiązków dotyczących bezpieczeństwa </w:t>
      </w:r>
      <w:r>
        <w:rPr>
          <w:rFonts w:asciiTheme="majorHAnsi" w:eastAsia="Times New Roman" w:hAnsiTheme="majorHAnsi" w:cstheme="majorHAnsi"/>
          <w:color w:val="auto"/>
          <w:lang w:eastAsia="pl-PL"/>
        </w:rPr>
        <w:br/>
        <w:t>i higieny pracy.</w:t>
      </w:r>
    </w:p>
    <w:p w:rsidR="00E3704A" w:rsidRDefault="00E3704A" w:rsidP="00E3704A">
      <w:pPr>
        <w:spacing w:after="0" w:line="240" w:lineRule="auto"/>
        <w:rPr>
          <w:rFonts w:asciiTheme="majorHAnsi" w:eastAsia="Times New Roman" w:hAnsiTheme="majorHAnsi" w:cstheme="majorHAnsi"/>
          <w:b/>
          <w:color w:val="auto"/>
          <w:lang w:eastAsia="pl-PL"/>
        </w:rPr>
      </w:pPr>
      <w:r>
        <w:rPr>
          <w:rFonts w:asciiTheme="majorHAnsi" w:eastAsia="Times New Roman" w:hAnsiTheme="majorHAnsi" w:cstheme="majorHAnsi"/>
          <w:b/>
          <w:color w:val="auto"/>
          <w:lang w:eastAsia="pl-PL"/>
        </w:rPr>
        <w:t>D. Zakres obowiązków:</w:t>
      </w:r>
    </w:p>
    <w:p w:rsidR="00E3704A" w:rsidRDefault="00E3704A" w:rsidP="00E3704A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auto"/>
          <w:u w:val="single"/>
          <w:lang w:eastAsia="pl-PL"/>
        </w:rPr>
      </w:pPr>
      <w:r>
        <w:rPr>
          <w:rFonts w:asciiTheme="majorHAnsi" w:eastAsia="Times New Roman" w:hAnsiTheme="majorHAnsi" w:cstheme="majorHAnsi"/>
          <w:bCs/>
          <w:color w:val="auto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auto"/>
          <w:lang w:eastAsia="pl-PL"/>
        </w:rPr>
        <w:t xml:space="preserve"> I</w:t>
      </w:r>
      <w:r>
        <w:rPr>
          <w:rFonts w:asciiTheme="majorHAnsi" w:eastAsia="Times New Roman" w:hAnsiTheme="majorHAnsi" w:cstheme="majorHAnsi"/>
          <w:bCs/>
          <w:color w:val="auto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Cs/>
          <w:color w:val="auto"/>
          <w:u w:val="single"/>
          <w:lang w:eastAsia="pl-PL"/>
        </w:rPr>
        <w:t>Psycholog, jako pracownik przedszkola powinien: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Uczestniczyć w zebraniach Rady Pedagogicznej, wewnątrz-przedszkolnym doskonaleniu zawodowym, spotkaniach integracyjnych, zebraniach z rodzicami, imprezach przedszkolnych. 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Brać udział w pracach zespołów samokształceniowych.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Wypełniać obowiązki przydzielone na dany rok szkolny przez dyrektora przedszkola.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Znać i stosować przepisy prawa oświatowego.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Znać i przestrzegać przepisy BHP.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Znać i stosować procedury wewnętrzne.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lastRenderedPageBreak/>
        <w:t>Przestrzegać prawa wewnątrz-przedszkolnego.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Systematycznie podnosić swoje kwalifikacje.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Stosować się do poleceń wydanych przez dyrektora.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Uczestniczyć w tworzeniu prawa wewnątrz-przedszkolnego.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Przestrzegać zasad etyki zawodowej.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Dbać o wizerunek przedszkola w środowisku.</w:t>
      </w:r>
    </w:p>
    <w:p w:rsidR="00E3704A" w:rsidRDefault="00E3704A" w:rsidP="00E3704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Godnie reprezentować i promować przedszkole w środowisku lokalnym.</w:t>
      </w:r>
    </w:p>
    <w:p w:rsidR="00E3704A" w:rsidRDefault="00E3704A" w:rsidP="00E3704A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auto"/>
          <w:u w:val="single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auto"/>
          <w:lang w:eastAsia="pl-PL"/>
        </w:rPr>
        <w:t xml:space="preserve">    II </w:t>
      </w:r>
      <w:r>
        <w:rPr>
          <w:rFonts w:asciiTheme="majorHAnsi" w:eastAsia="Times New Roman" w:hAnsiTheme="majorHAnsi" w:cstheme="majorHAnsi"/>
          <w:bCs/>
          <w:color w:val="auto"/>
          <w:lang w:eastAsia="pl-PL"/>
        </w:rPr>
        <w:t xml:space="preserve">    </w:t>
      </w:r>
      <w:r>
        <w:rPr>
          <w:rFonts w:asciiTheme="majorHAnsi" w:eastAsia="Times New Roman" w:hAnsiTheme="majorHAnsi" w:cstheme="majorHAnsi"/>
          <w:bCs/>
          <w:color w:val="auto"/>
          <w:u w:val="single"/>
          <w:lang w:eastAsia="pl-PL"/>
        </w:rPr>
        <w:t>Psychologa obowiązuje:</w:t>
      </w:r>
    </w:p>
    <w:p w:rsidR="00E3704A" w:rsidRDefault="00E3704A" w:rsidP="00E3704A">
      <w:pPr>
        <w:pStyle w:val="Akapitzlist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prowadzenie badań i działań diagnostycznych dzieci, w tym diagnozowanie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przedszkola;</w:t>
      </w:r>
    </w:p>
    <w:p w:rsidR="00E3704A" w:rsidRDefault="00E3704A" w:rsidP="00E3704A">
      <w:pPr>
        <w:pStyle w:val="Akapitzlist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diagnozowanie sytuacji wychowawczych w przedszkolu w celu rozwiązywania problemów wychowawczych stanowiących barierę i ograniczających aktywne i pełne uczestnictwo dziecka w życiu przedszkola;</w:t>
      </w:r>
    </w:p>
    <w:p w:rsidR="00E3704A" w:rsidRDefault="00E3704A" w:rsidP="00E3704A">
      <w:pPr>
        <w:pStyle w:val="Akapitzlist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udzielanie uczniom pomocy psychologiczno-pedagogicznej w formach odpowiednich do rozpoznanych potrzeb;</w:t>
      </w:r>
    </w:p>
    <w:p w:rsidR="00E3704A" w:rsidRDefault="00E3704A" w:rsidP="00E3704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minimalizowanie skutków zaburzeń rozwojowych, zapobieganie zaburzeniom zachowania oraz inicjowanie różnych form pomocy w środowisku przedszkolnym i pozaszkolnym dzieci;</w:t>
      </w:r>
    </w:p>
    <w:p w:rsidR="00E3704A" w:rsidRDefault="00E3704A" w:rsidP="00E3704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inicjowanie i prowadzenie działań mediacyjnych i interwencyjnych w sytuacjach kryzysowych;</w:t>
      </w:r>
    </w:p>
    <w:p w:rsidR="00E3704A" w:rsidRDefault="00E3704A" w:rsidP="00E3704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pomoc rodzicom i nauczycielom w rozpoznawaniu i rozwijaniu indywidualnych możliwości, predyspozycji i uzdolnień dzieci;</w:t>
      </w:r>
    </w:p>
    <w:p w:rsidR="00E3704A" w:rsidRDefault="00E3704A" w:rsidP="00E3704A">
      <w:pPr>
        <w:pStyle w:val="Akapitzlist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wspieranie nauczycieli i innych specjalistów w:</w:t>
      </w:r>
    </w:p>
    <w:p w:rsidR="00E3704A" w:rsidRDefault="00E3704A" w:rsidP="00E3704A">
      <w:pPr>
        <w:pStyle w:val="Akapitzlist"/>
        <w:numPr>
          <w:ilvl w:val="0"/>
          <w:numId w:val="5"/>
        </w:numPr>
        <w:shd w:val="clear" w:color="auto" w:fill="FFFFFF"/>
        <w:spacing w:before="75" w:after="75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rozpoznawaniu indywidualnych potrzeb rozwojowych i edukacyjnych oraz możliwości psychofizycznych uczniów w celu określenia mocnych stron, predyspozycji, zainteresowań </w:t>
      </w:r>
      <w:r>
        <w:rPr>
          <w:rFonts w:asciiTheme="majorHAnsi" w:eastAsia="Times New Roman" w:hAnsiTheme="majorHAnsi" w:cstheme="majorHAnsi"/>
          <w:color w:val="auto"/>
          <w:lang w:eastAsia="pl-PL"/>
        </w:rPr>
        <w:br/>
        <w:t>i uzdolnień uczniów oraz przyczyn niepowodzeń edukacyjnych lub trudności w funkcjonowaniu uczniów, w tym barier i ograniczeń utrudniających funkcjonowanie ucznia i jego uczestnictwo w życiu szkoły,</w:t>
      </w:r>
    </w:p>
    <w:p w:rsidR="00E3704A" w:rsidRDefault="00E3704A" w:rsidP="00E3704A">
      <w:pPr>
        <w:pStyle w:val="Akapitzlist"/>
        <w:numPr>
          <w:ilvl w:val="0"/>
          <w:numId w:val="5"/>
        </w:numPr>
        <w:shd w:val="clear" w:color="auto" w:fill="FFFFFF"/>
        <w:spacing w:before="75" w:after="75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udzielaniu pomocy psychologiczno-pedagogicznej.</w:t>
      </w:r>
    </w:p>
    <w:p w:rsidR="00E3704A" w:rsidRDefault="00E3704A" w:rsidP="00E3704A">
      <w:pPr>
        <w:spacing w:after="0" w:line="240" w:lineRule="auto"/>
        <w:ind w:left="420"/>
        <w:rPr>
          <w:rFonts w:asciiTheme="majorHAnsi" w:eastAsia="Times New Roman" w:hAnsiTheme="majorHAnsi" w:cstheme="majorHAnsi"/>
          <w:b/>
          <w:color w:val="auto"/>
          <w:lang w:eastAsia="pl-PL"/>
        </w:rPr>
      </w:pPr>
      <w:r>
        <w:rPr>
          <w:rFonts w:asciiTheme="majorHAnsi" w:eastAsia="Times New Roman" w:hAnsiTheme="majorHAnsi" w:cstheme="majorHAnsi"/>
          <w:b/>
          <w:color w:val="auto"/>
          <w:lang w:eastAsia="pl-PL"/>
        </w:rPr>
        <w:t>E. Zakres uprawnień i odpowiedzialności:</w:t>
      </w:r>
    </w:p>
    <w:p w:rsidR="00E3704A" w:rsidRDefault="00E3704A" w:rsidP="00E3704A">
      <w:pPr>
        <w:spacing w:after="0" w:line="240" w:lineRule="auto"/>
        <w:ind w:left="708"/>
        <w:rPr>
          <w:rFonts w:asciiTheme="majorHAnsi" w:eastAsia="Times New Roman" w:hAnsiTheme="majorHAnsi" w:cstheme="majorHAnsi"/>
          <w:color w:val="auto"/>
          <w:u w:val="single"/>
          <w:lang w:eastAsia="pl-PL"/>
        </w:rPr>
      </w:pPr>
      <w:r>
        <w:rPr>
          <w:rFonts w:asciiTheme="majorHAnsi" w:eastAsia="Times New Roman" w:hAnsiTheme="majorHAnsi" w:cstheme="majorHAnsi"/>
          <w:b/>
          <w:color w:val="auto"/>
          <w:lang w:eastAsia="pl-PL"/>
        </w:rPr>
        <w:t xml:space="preserve">  </w:t>
      </w:r>
      <w:r>
        <w:rPr>
          <w:rFonts w:asciiTheme="majorHAnsi" w:eastAsia="Times New Roman" w:hAnsiTheme="majorHAnsi" w:cstheme="majorHAnsi"/>
          <w:color w:val="auto"/>
          <w:u w:val="single"/>
          <w:lang w:eastAsia="pl-PL"/>
        </w:rPr>
        <w:t>Do praw psychologa należy:</w:t>
      </w:r>
    </w:p>
    <w:p w:rsidR="00E3704A" w:rsidRDefault="00E3704A" w:rsidP="00E3704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decydowanie o doborze form i metod pracy,</w:t>
      </w:r>
    </w:p>
    <w:p w:rsidR="00E3704A" w:rsidRDefault="00E3704A" w:rsidP="00E3704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opracowywanie i wdrążanie przedsi</w:t>
      </w:r>
      <w:r>
        <w:rPr>
          <w:rFonts w:asciiTheme="majorHAnsi" w:eastAsia="TTE16686C0t00" w:hAnsiTheme="majorHAnsi" w:cstheme="majorHAnsi"/>
          <w:color w:val="auto"/>
          <w:lang w:eastAsia="pl-PL"/>
        </w:rPr>
        <w:t>ę</w:t>
      </w:r>
      <w:r>
        <w:rPr>
          <w:rFonts w:asciiTheme="majorHAnsi" w:eastAsia="Times New Roman" w:hAnsiTheme="majorHAnsi" w:cstheme="majorHAnsi"/>
          <w:color w:val="auto"/>
          <w:lang w:eastAsia="pl-PL"/>
        </w:rPr>
        <w:t>wzi</w:t>
      </w:r>
      <w:r>
        <w:rPr>
          <w:rFonts w:asciiTheme="majorHAnsi" w:eastAsia="TTE16686C0t00" w:hAnsiTheme="majorHAnsi" w:cstheme="majorHAnsi"/>
          <w:color w:val="auto"/>
          <w:lang w:eastAsia="pl-PL"/>
        </w:rPr>
        <w:t xml:space="preserve">ęć </w:t>
      </w: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i programów na rzecz doskonalenia swojej pracy </w:t>
      </w:r>
      <w:r>
        <w:rPr>
          <w:rFonts w:asciiTheme="majorHAnsi" w:eastAsia="Times New Roman" w:hAnsiTheme="majorHAnsi" w:cstheme="majorHAnsi"/>
          <w:color w:val="auto"/>
          <w:lang w:eastAsia="pl-PL"/>
        </w:rPr>
        <w:br/>
        <w:t>i podnoszenia jako</w:t>
      </w:r>
      <w:r>
        <w:rPr>
          <w:rFonts w:asciiTheme="majorHAnsi" w:eastAsia="TTE16686C0t00" w:hAnsiTheme="majorHAnsi" w:cstheme="majorHAnsi"/>
          <w:color w:val="auto"/>
          <w:lang w:eastAsia="pl-PL"/>
        </w:rPr>
        <w:t>ś</w:t>
      </w:r>
      <w:r>
        <w:rPr>
          <w:rFonts w:asciiTheme="majorHAnsi" w:eastAsia="Times New Roman" w:hAnsiTheme="majorHAnsi" w:cstheme="majorHAnsi"/>
          <w:color w:val="auto"/>
          <w:lang w:eastAsia="pl-PL"/>
        </w:rPr>
        <w:t>ci pracy przedszkola,</w:t>
      </w:r>
    </w:p>
    <w:p w:rsidR="00E3704A" w:rsidRDefault="00E3704A" w:rsidP="00E3704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ubieganie si</w:t>
      </w:r>
      <w:r>
        <w:rPr>
          <w:rFonts w:asciiTheme="majorHAnsi" w:eastAsia="TTE16686C0t00" w:hAnsiTheme="majorHAnsi" w:cstheme="majorHAnsi"/>
          <w:color w:val="auto"/>
          <w:lang w:eastAsia="pl-PL"/>
        </w:rPr>
        <w:t xml:space="preserve">ę </w:t>
      </w:r>
      <w:r>
        <w:rPr>
          <w:rFonts w:asciiTheme="majorHAnsi" w:eastAsia="Times New Roman" w:hAnsiTheme="majorHAnsi" w:cstheme="majorHAnsi"/>
          <w:color w:val="auto"/>
          <w:lang w:eastAsia="pl-PL"/>
        </w:rPr>
        <w:t>o kolejne stopnie awansu zawodowego,</w:t>
      </w:r>
    </w:p>
    <w:p w:rsidR="00E3704A" w:rsidRDefault="00E3704A" w:rsidP="00E3704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możliwość prawidłowego przebiegu stażu,</w:t>
      </w:r>
    </w:p>
    <w:p w:rsidR="00E3704A" w:rsidRDefault="00E3704A" w:rsidP="00E3704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otrzymywanie pomocy w spełnianiu wymaga</w:t>
      </w:r>
      <w:r>
        <w:rPr>
          <w:rFonts w:asciiTheme="majorHAnsi" w:eastAsia="TTE16686C0t00" w:hAnsiTheme="majorHAnsi" w:cstheme="majorHAnsi"/>
          <w:color w:val="auto"/>
          <w:lang w:eastAsia="pl-PL"/>
        </w:rPr>
        <w:t xml:space="preserve">ń </w:t>
      </w:r>
      <w:r>
        <w:rPr>
          <w:rFonts w:asciiTheme="majorHAnsi" w:eastAsia="Times New Roman" w:hAnsiTheme="majorHAnsi" w:cstheme="majorHAnsi"/>
          <w:color w:val="auto"/>
          <w:lang w:eastAsia="pl-PL"/>
        </w:rPr>
        <w:t>w zakresie jako</w:t>
      </w:r>
      <w:r>
        <w:rPr>
          <w:rFonts w:asciiTheme="majorHAnsi" w:eastAsia="TTE16686C0t00" w:hAnsiTheme="majorHAnsi" w:cstheme="majorHAnsi"/>
          <w:color w:val="auto"/>
          <w:lang w:eastAsia="pl-PL"/>
        </w:rPr>
        <w:t>ś</w:t>
      </w: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ci pracy placówki oraz </w:t>
      </w:r>
      <w:r>
        <w:rPr>
          <w:rFonts w:asciiTheme="majorHAnsi" w:eastAsia="Times New Roman" w:hAnsiTheme="majorHAnsi" w:cstheme="majorHAnsi"/>
          <w:color w:val="auto"/>
          <w:lang w:eastAsia="pl-PL"/>
        </w:rPr>
        <w:br/>
        <w:t>w podejmowaniu, nowatorskich form pracy,</w:t>
      </w:r>
    </w:p>
    <w:p w:rsidR="00E3704A" w:rsidRDefault="00E3704A" w:rsidP="00E3704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TE16686C0t00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publikowanie materiałów związanych z wykonywan</w:t>
      </w:r>
      <w:r>
        <w:rPr>
          <w:rFonts w:asciiTheme="majorHAnsi" w:eastAsia="TTE16686C0t00" w:hAnsiTheme="majorHAnsi" w:cstheme="majorHAnsi"/>
          <w:color w:val="auto"/>
          <w:lang w:eastAsia="pl-PL"/>
        </w:rPr>
        <w:t xml:space="preserve">ą </w:t>
      </w:r>
      <w:r>
        <w:rPr>
          <w:rFonts w:asciiTheme="majorHAnsi" w:eastAsia="Times New Roman" w:hAnsiTheme="majorHAnsi" w:cstheme="majorHAnsi"/>
          <w:color w:val="auto"/>
          <w:lang w:eastAsia="pl-PL"/>
        </w:rPr>
        <w:t>prac</w:t>
      </w:r>
      <w:r>
        <w:rPr>
          <w:rFonts w:asciiTheme="majorHAnsi" w:eastAsia="TTE16686C0t00" w:hAnsiTheme="majorHAnsi" w:cstheme="majorHAnsi"/>
          <w:color w:val="auto"/>
          <w:lang w:eastAsia="pl-PL"/>
        </w:rPr>
        <w:t>ą,</w:t>
      </w:r>
    </w:p>
    <w:p w:rsidR="00E3704A" w:rsidRDefault="00E3704A" w:rsidP="00E3704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promowanie swoich działań w </w:t>
      </w:r>
      <w:r>
        <w:rPr>
          <w:rFonts w:asciiTheme="majorHAnsi" w:eastAsia="TTE16686C0t00" w:hAnsiTheme="majorHAnsi" w:cstheme="majorHAnsi"/>
          <w:color w:val="auto"/>
          <w:lang w:eastAsia="pl-PL"/>
        </w:rPr>
        <w:t>ś</w:t>
      </w:r>
      <w:r>
        <w:rPr>
          <w:rFonts w:asciiTheme="majorHAnsi" w:eastAsia="Times New Roman" w:hAnsiTheme="majorHAnsi" w:cstheme="majorHAnsi"/>
          <w:color w:val="auto"/>
          <w:lang w:eastAsia="pl-PL"/>
        </w:rPr>
        <w:t>rodowisku lokalnym,</w:t>
      </w:r>
    </w:p>
    <w:p w:rsidR="00E3704A" w:rsidRDefault="00E3704A" w:rsidP="00E3704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uczestniczenie w wymianie do</w:t>
      </w:r>
      <w:r>
        <w:rPr>
          <w:rFonts w:asciiTheme="majorHAnsi" w:eastAsia="TTE16686C0t00" w:hAnsiTheme="majorHAnsi" w:cstheme="majorHAnsi"/>
          <w:color w:val="auto"/>
          <w:lang w:eastAsia="pl-PL"/>
        </w:rPr>
        <w:t>ś</w:t>
      </w:r>
      <w:r>
        <w:rPr>
          <w:rFonts w:asciiTheme="majorHAnsi" w:eastAsia="Times New Roman" w:hAnsiTheme="majorHAnsi" w:cstheme="majorHAnsi"/>
          <w:color w:val="auto"/>
          <w:lang w:eastAsia="pl-PL"/>
        </w:rPr>
        <w:t>wiadcze</w:t>
      </w:r>
      <w:r>
        <w:rPr>
          <w:rFonts w:asciiTheme="majorHAnsi" w:eastAsia="TTE16686C0t00" w:hAnsiTheme="majorHAnsi" w:cstheme="majorHAnsi"/>
          <w:color w:val="auto"/>
          <w:lang w:eastAsia="pl-PL"/>
        </w:rPr>
        <w:t xml:space="preserve">ń </w:t>
      </w:r>
      <w:r>
        <w:rPr>
          <w:rFonts w:asciiTheme="majorHAnsi" w:eastAsia="Times New Roman" w:hAnsiTheme="majorHAnsi" w:cstheme="majorHAnsi"/>
          <w:color w:val="auto"/>
          <w:lang w:eastAsia="pl-PL"/>
        </w:rPr>
        <w:t>pomi</w:t>
      </w:r>
      <w:r>
        <w:rPr>
          <w:rFonts w:asciiTheme="majorHAnsi" w:eastAsia="TTE16686C0t00" w:hAnsiTheme="majorHAnsi" w:cstheme="majorHAnsi"/>
          <w:color w:val="auto"/>
          <w:lang w:eastAsia="pl-PL"/>
        </w:rPr>
        <w:t>ę</w:t>
      </w:r>
      <w:r>
        <w:rPr>
          <w:rFonts w:asciiTheme="majorHAnsi" w:eastAsia="Times New Roman" w:hAnsiTheme="majorHAnsi" w:cstheme="majorHAnsi"/>
          <w:color w:val="auto"/>
          <w:lang w:eastAsia="pl-PL"/>
        </w:rPr>
        <w:t>dzy placówkami,</w:t>
      </w:r>
    </w:p>
    <w:p w:rsidR="00E3704A" w:rsidRDefault="00E3704A" w:rsidP="00E3704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korzystanie z dofinansowania doskonalenia zewn</w:t>
      </w:r>
      <w:r>
        <w:rPr>
          <w:rFonts w:asciiTheme="majorHAnsi" w:eastAsia="TTE16686C0t00" w:hAnsiTheme="majorHAnsi" w:cstheme="majorHAnsi"/>
          <w:color w:val="auto"/>
          <w:lang w:eastAsia="pl-PL"/>
        </w:rPr>
        <w:t>ę</w:t>
      </w: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trznego w ramach   posiadanych </w:t>
      </w:r>
      <w:r>
        <w:rPr>
          <w:rFonts w:asciiTheme="majorHAnsi" w:eastAsia="TTE16686C0t00" w:hAnsiTheme="majorHAnsi" w:cstheme="majorHAnsi"/>
          <w:color w:val="auto"/>
          <w:lang w:eastAsia="pl-PL"/>
        </w:rPr>
        <w:t>ś</w:t>
      </w:r>
      <w:r>
        <w:rPr>
          <w:rFonts w:asciiTheme="majorHAnsi" w:eastAsia="Times New Roman" w:hAnsiTheme="majorHAnsi" w:cstheme="majorHAnsi"/>
          <w:color w:val="auto"/>
          <w:lang w:eastAsia="pl-PL"/>
        </w:rPr>
        <w:t>rodków finansowych zgodnie z potrzebami przedszkola.</w:t>
      </w:r>
    </w:p>
    <w:p w:rsidR="00E3704A" w:rsidRDefault="00E3704A" w:rsidP="00E3704A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auto"/>
          <w:u w:val="single"/>
          <w:lang w:eastAsia="pl-PL"/>
        </w:rPr>
      </w:pPr>
      <w:r>
        <w:rPr>
          <w:rFonts w:asciiTheme="majorHAnsi" w:eastAsia="Times New Roman" w:hAnsiTheme="majorHAnsi" w:cstheme="majorHAnsi"/>
          <w:color w:val="auto"/>
          <w:u w:val="single"/>
          <w:lang w:eastAsia="pl-PL"/>
        </w:rPr>
        <w:t>Psycholog odpowiada za:</w:t>
      </w:r>
    </w:p>
    <w:p w:rsidR="00E3704A" w:rsidRDefault="00E3704A" w:rsidP="00E37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życie, zdrowie i bezpiecze</w:t>
      </w:r>
      <w:r>
        <w:rPr>
          <w:rFonts w:asciiTheme="majorHAnsi" w:eastAsia="TTE16686C0t00" w:hAnsiTheme="majorHAnsi" w:cstheme="majorHAnsi"/>
          <w:color w:val="auto"/>
          <w:lang w:eastAsia="pl-PL"/>
        </w:rPr>
        <w:t>ń</w:t>
      </w:r>
      <w:r>
        <w:rPr>
          <w:rFonts w:asciiTheme="majorHAnsi" w:eastAsia="Times New Roman" w:hAnsiTheme="majorHAnsi" w:cstheme="majorHAnsi"/>
          <w:color w:val="auto"/>
          <w:lang w:eastAsia="pl-PL"/>
        </w:rPr>
        <w:t>stwo psychiczne, fizyczne i harmonijny rozwój powierzonych jego opiece dzieci,</w:t>
      </w:r>
    </w:p>
    <w:p w:rsidR="00E3704A" w:rsidRDefault="00E3704A" w:rsidP="00E37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lastRenderedPageBreak/>
        <w:t>dobro przedszkola, powierzone mienie, utrzymanie pomieszcze</w:t>
      </w:r>
      <w:r>
        <w:rPr>
          <w:rFonts w:asciiTheme="majorHAnsi" w:eastAsia="TTE16686C0t00" w:hAnsiTheme="majorHAnsi" w:cstheme="majorHAnsi"/>
          <w:color w:val="auto"/>
          <w:lang w:eastAsia="pl-PL"/>
        </w:rPr>
        <w:t>ń</w:t>
      </w:r>
      <w:r>
        <w:rPr>
          <w:rFonts w:asciiTheme="majorHAnsi" w:eastAsia="Times New Roman" w:hAnsiTheme="majorHAnsi" w:cstheme="majorHAnsi"/>
          <w:color w:val="auto"/>
          <w:lang w:eastAsia="pl-PL"/>
        </w:rPr>
        <w:t xml:space="preserve">, sprzętu i pomocy do pracy </w:t>
      </w:r>
      <w:r>
        <w:rPr>
          <w:rFonts w:asciiTheme="majorHAnsi" w:eastAsia="Times New Roman" w:hAnsiTheme="majorHAnsi" w:cstheme="majorHAnsi"/>
          <w:color w:val="auto"/>
          <w:lang w:eastAsia="pl-PL"/>
        </w:rPr>
        <w:br/>
        <w:t>w należytym stanie,</w:t>
      </w:r>
    </w:p>
    <w:p w:rsidR="00E3704A" w:rsidRDefault="00E3704A" w:rsidP="00E37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czysto</w:t>
      </w:r>
      <w:r>
        <w:rPr>
          <w:rFonts w:asciiTheme="majorHAnsi" w:eastAsia="TTE16686C0t00" w:hAnsiTheme="majorHAnsi" w:cstheme="majorHAnsi"/>
          <w:color w:val="auto"/>
          <w:lang w:eastAsia="pl-PL"/>
        </w:rPr>
        <w:t xml:space="preserve">ść </w:t>
      </w:r>
      <w:r>
        <w:rPr>
          <w:rFonts w:asciiTheme="majorHAnsi" w:eastAsia="Times New Roman" w:hAnsiTheme="majorHAnsi" w:cstheme="majorHAnsi"/>
          <w:color w:val="auto"/>
          <w:lang w:eastAsia="pl-PL"/>
        </w:rPr>
        <w:t>wychowanków i stan zdrowia,</w:t>
      </w:r>
    </w:p>
    <w:p w:rsidR="00E3704A" w:rsidRDefault="00E3704A" w:rsidP="00E37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lang w:eastAsia="pl-PL"/>
        </w:rPr>
      </w:pPr>
      <w:r>
        <w:rPr>
          <w:rFonts w:asciiTheme="majorHAnsi" w:eastAsia="Times New Roman" w:hAnsiTheme="majorHAnsi" w:cstheme="majorHAnsi"/>
          <w:color w:val="auto"/>
          <w:lang w:eastAsia="pl-PL"/>
        </w:rPr>
        <w:t>niezgodne z obowiązującym regulaminem wykonywanie zadań wynikających z zakresu obowiązków.</w:t>
      </w:r>
    </w:p>
    <w:p w:rsidR="00E3704A" w:rsidRDefault="00E3704A" w:rsidP="00E3704A">
      <w:pPr>
        <w:spacing w:after="0" w:line="240" w:lineRule="auto"/>
        <w:rPr>
          <w:rFonts w:asciiTheme="majorHAnsi" w:eastAsia="Times New Roman" w:hAnsiTheme="majorHAnsi" w:cstheme="majorHAnsi"/>
          <w:color w:val="auto"/>
          <w:lang w:eastAsia="pl-PL"/>
        </w:rPr>
      </w:pPr>
    </w:p>
    <w:p w:rsidR="00FA7FC1" w:rsidRDefault="00FA7FC1"/>
    <w:sectPr w:rsidR="00FA7FC1" w:rsidSect="00FA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6686C0t00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4335"/>
    <w:multiLevelType w:val="hybridMultilevel"/>
    <w:tmpl w:val="162E6820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A3A5E"/>
    <w:multiLevelType w:val="hybridMultilevel"/>
    <w:tmpl w:val="D6F033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E68DF"/>
    <w:multiLevelType w:val="hybridMultilevel"/>
    <w:tmpl w:val="E40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E5518"/>
    <w:multiLevelType w:val="hybridMultilevel"/>
    <w:tmpl w:val="914A40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C07BB"/>
    <w:multiLevelType w:val="hybridMultilevel"/>
    <w:tmpl w:val="A34E8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1454E"/>
    <w:multiLevelType w:val="hybridMultilevel"/>
    <w:tmpl w:val="2AD6B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3D4CDA"/>
    <w:multiLevelType w:val="hybridMultilevel"/>
    <w:tmpl w:val="61E61244"/>
    <w:lvl w:ilvl="0" w:tplc="B6C06202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704A"/>
    <w:rsid w:val="00E3704A"/>
    <w:rsid w:val="00FA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04A"/>
    <w:pPr>
      <w:spacing w:after="160" w:line="256" w:lineRule="auto"/>
    </w:pPr>
    <w:rPr>
      <w:rFonts w:ascii="Garamond" w:hAnsi="Garamond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2026-02-08T15:59:00Z</dcterms:created>
  <dcterms:modified xsi:type="dcterms:W3CDTF">2026-02-08T15:59:00Z</dcterms:modified>
</cp:coreProperties>
</file>